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泸县残疾人联合会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textAlignment w:val="auto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2022年度部门事中绩效监控报告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按照县财政局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《关于开展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2022年预算绩效运行监控工作的通知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》（泸县财监〔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5号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文件的工作安排，开展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2022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年1月至8月部门预算执行、调整情况以及绩效目标完成和实现情况的绩效监控相关工作。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黑体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color w:val="00000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方正黑体简体" w:cs="Times New Roman"/>
          <w:color w:val="000000"/>
          <w:sz w:val="32"/>
          <w:szCs w:val="32"/>
        </w:rPr>
        <w:t>主要职能职责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具有“代表、服务、管理”职能：代表残疾人共同利益，维护残疾人合法权益；开展各项业务和活动，直接为残疾人服务；承担政府委托的部分行政职能，发展和管理残疾人事业。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黑体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color w:val="00000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方正黑体简体" w:cs="Times New Roman"/>
          <w:color w:val="000000"/>
          <w:sz w:val="32"/>
          <w:szCs w:val="32"/>
        </w:rPr>
        <w:t>机构基本情况</w:t>
      </w:r>
    </w:p>
    <w:p>
      <w:pPr>
        <w:pStyle w:val="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after="0" w:line="578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泸县残疾人联合会是一级预算单位，属群团组织单位，下属二级单位1个。 泸县残疾人联合会（含二级单位）核定总编制12名，其中参公事业编制5名，事业编制7名。在职人员总数12人，其中参公人员5人，事业人员7人。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color w:val="000000"/>
          <w:sz w:val="32"/>
          <w:szCs w:val="32"/>
        </w:rPr>
        <w:t>三、预算绩效监控总体情况如下：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楷体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color w:val="000000"/>
          <w:sz w:val="32"/>
          <w:szCs w:val="32"/>
        </w:rPr>
        <w:t>（一）年度预算安排情况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公用支出，是用于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单位办公费、水费、电费、差旅费、邮电费、维修维护费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等日常公用支出。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项目支出，主要包括：1.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其他运转工作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经费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万元；2.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残疾人就业和培训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10万元；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3.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残疾人就业培训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3万元；4.残疾人专干劳务费44万元；5.办公设备购置4万元；6.残疾人康复费用7万元；7.残疾人运动会费用40万元；8.送温暖活动费54万元；9.残疾人基本康复（中省）21万元；10.残疾人基本康复（中省）70万元等。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楷体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color w:val="000000"/>
          <w:sz w:val="32"/>
          <w:szCs w:val="32"/>
        </w:rPr>
        <w:t>（二）1-8月执行情况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部门预算1-8月执行情况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公用支出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1-8月，本单位公用支出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14.18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万元，为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2022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年年初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15.9万元的89.18%。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项目支出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1.专项资金县级财政年初预算安排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34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个项目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262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万元，1-8月根据单位需要追加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个项目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924.94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万元，共计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29个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项目资金财政全部落实到位。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 2.项目资金实际使用情况分析。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（1）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其他运转工作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经费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万元；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主要用于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“双争一会”工作经费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）县级残疾人就业和培训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10万元；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主要用于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帮助农村残疾人开展实用技术培训，帮助残疾人发展生产增加收入；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（3）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残疾人就业培训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3万元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主要用于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残疾人居家灵活就业补助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残疾人专干劳务费44万元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主要用于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支付残疾人专干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2022年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劳务费县级补助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残疾人就业培训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3万元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主要用于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残疾人居家灵活就业补助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残疾人康复费用7万元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主要用于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残疾人安装假肢补助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残疾人运动会费用40万元；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主要用于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残疾人运动员参加泸州市第七届运动会获奖补助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送温暖活动费54万元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主要用于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元旦春节慰问残疾人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残疾人基本康复（中省）21万元；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主要用于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残疾儿童康复救助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残疾人基本康复（中省）70万元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主要用于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残疾儿童康复救助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 xml:space="preserve">   ……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总体而言，我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会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预算绩效目标任务稳步推进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，所有项目在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12月保质保量完成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 </w:t>
      </w:r>
      <w:r>
        <w:rPr>
          <w:rFonts w:hint="default" w:ascii="Times New Roman" w:hAnsi="Times New Roman" w:eastAsia="方正黑体简体" w:cs="Times New Roman"/>
          <w:color w:val="000000"/>
          <w:sz w:val="32"/>
          <w:szCs w:val="32"/>
        </w:rPr>
        <w:t>四、运行监控分析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楷体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color w:val="000000"/>
          <w:sz w:val="32"/>
          <w:szCs w:val="32"/>
        </w:rPr>
        <w:t>（一）全年部门预算预计执行情况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年初预算收入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222.72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万元,全年预计执行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1220.72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万元,执行率达到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%。其中：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一般性财政拨款支出预计执行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1039.83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万元，执行率达到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100%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。（基本经费预计执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221.78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万元,执行率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%；项目经费预计执行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998.94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万元,执行率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%，包括事中新增项目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924.94万元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事业支出预计执行0元，执行率0%；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其他支出预计执行0元，执行率0%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color w:val="000000"/>
          <w:sz w:val="32"/>
          <w:szCs w:val="32"/>
        </w:rPr>
        <w:t>（二）全年绩效目标预计完成情况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2022年，我会将完成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0-6岁残疾儿童提供免费提供康复训练和交通生活补助费1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人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7-14岁残疾儿童康复救助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120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人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其他7岁以上残疾人基本康复服务10380人，基本辅具配置服务1200人，为16岁以上残疾人提供实用技术培训800人，支持残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疾人居家灵活就业200人，阳光家园计划—智力精神和重度肢体残疾人托养服务367人，困难重度残疾人家庭无障碍改造75户，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困难智力、精神和重度残疾人残疾评定补贴120人。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78" w:lineRule="exact"/>
        <w:jc w:val="righ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 xml:space="preserve">泸县残疾人联合会 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 xml:space="preserve">                                     2022年9月28日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YzZhM2QxZGUyNWI3NjNkMGM2ZmQ1YzMyY2EzNTQifQ=="/>
  </w:docVars>
  <w:rsids>
    <w:rsidRoot w:val="695038CD"/>
    <w:rsid w:val="054D5714"/>
    <w:rsid w:val="13366D7D"/>
    <w:rsid w:val="181D5FA3"/>
    <w:rsid w:val="1FFB398E"/>
    <w:rsid w:val="21101501"/>
    <w:rsid w:val="2AAD6C54"/>
    <w:rsid w:val="37223AF9"/>
    <w:rsid w:val="37D246C0"/>
    <w:rsid w:val="3EA77244"/>
    <w:rsid w:val="444769AF"/>
    <w:rsid w:val="47605247"/>
    <w:rsid w:val="499062C0"/>
    <w:rsid w:val="4C6F3D5B"/>
    <w:rsid w:val="4C8B2422"/>
    <w:rsid w:val="586D61CE"/>
    <w:rsid w:val="5F5E3FC2"/>
    <w:rsid w:val="695038CD"/>
    <w:rsid w:val="7C9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Salutation"/>
    <w:basedOn w:val="1"/>
    <w:next w:val="1"/>
    <w:unhideWhenUsed/>
    <w:qFormat/>
    <w:uiPriority w:val="99"/>
  </w:style>
  <w:style w:type="paragraph" w:styleId="7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1370</Words>
  <Characters>1527</Characters>
  <Lines>0</Lines>
  <Paragraphs>0</Paragraphs>
  <TotalTime>11</TotalTime>
  <ScaleCrop>false</ScaleCrop>
  <LinksUpToDate>false</LinksUpToDate>
  <CharactersWithSpaces>1576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2020-12-14T09:15:00Z</dcterms:created>
  <dc:creator>Administrator</dc:creator>
  <cp:lastModifiedBy>Administrator</cp:lastModifiedBy>
  <dcterms:modified xsi:type="dcterms:W3CDTF">2022-09-29T09:44:34Z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8AD479BFABCC490FAEC2A397678BD27A</vt:lpwstr>
  </property>
</Properties>
</file>